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76" w:rsidRPr="00D36621" w:rsidRDefault="00585376" w:rsidP="00585376">
      <w:pPr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t>朦胧的敬慕</w:t>
      </w:r>
    </w:p>
    <w:p w:rsidR="00585376" w:rsidRPr="00D36621" w:rsidRDefault="00585376" w:rsidP="00585376">
      <w:pPr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t xml:space="preserve">                            </w:t>
      </w:r>
      <w:r w:rsidRPr="00D36621">
        <w:rPr>
          <w:rFonts w:hint="eastAsia"/>
          <w:b/>
          <w:sz w:val="24"/>
          <w:szCs w:val="24"/>
        </w:rPr>
        <w:t>——悼念鲁迅先生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（选读）</w:t>
      </w:r>
    </w:p>
    <w:p w:rsidR="00585376" w:rsidRDefault="00585376" w:rsidP="00585376">
      <w:pPr>
        <w:jc w:val="center"/>
      </w:pPr>
      <w:r>
        <w:rPr>
          <w:rFonts w:hint="eastAsia"/>
        </w:rPr>
        <w:t>萧乾</w:t>
      </w:r>
    </w:p>
    <w:p w:rsidR="00585376" w:rsidRDefault="00585376" w:rsidP="00585376">
      <w:r>
        <w:rPr>
          <w:rFonts w:hint="eastAsia"/>
        </w:rPr>
        <w:t xml:space="preserve">　　也许有人比我更怕死，我却不相信有比我再怕看死人的了。走在街上，我从没有胆子向寿衣铺里望望。夜半，即便从很远很远地方飘来的僧器或诵经声，也必害得我用棉被厚厚包起头来，直像那是什么符咒一样。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我曾见过三位死人，在我的记忆中，他们都将是我永不会忘记的。而且，我还该陈说我都例外地不曾害怕过：一个黄昏，我的母亲死在我的怀抱里；小学时代，曾排着队去中央公园社稷堂瞻仰过孙中山先生的遗体；最近，在鲁迅先生灵前，我守了两天灵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扶着那绛色帷幔，职务使我看见了数千张陌生的但是诚笃的脸，一个个脚跟都像坠了铅球，那么轻又那么沉重地向灵堂踱。低垂的头，低垂的手，低垂的眉眼和心。待踱到灵堂中央，冥冥中似有什么使他们肃然驻足了。敬慕和哀悼如一双按住的手，他们的身子皆极自然地屈下了。然后噙了一汪眼泪，用手巾堵着嘴，仓皇地奔了出来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最感人的莫如一群小学生的吊唁。在那近三十位小吊客中间，我特别留意一个衣服褴褛、腿下微跛的，他肋下夹着的画册和石板说明了是刚刚放学，如今正是回家或在街头玩耍的时候，然而他却结伴迢迢跑到了这里。那个微跛的孩子，一拐一拐地，一直来到灵前，两只颇清秀的眼睛直直地凝视着鲁迅先生的遗体，然后，又放下肋下的画册，深深地鞠躬。我不信作了那么些纪念周，他还不知道“三鞠躬”的礼数，然而，当我数到第三次以后，他仍向下屈着小小腰身，他一连鞠了七个躬才红涨着脸，也红涨着眼睛，走出灵堂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如果稍换一个情况，我将忍不住笑出来的，然而，我那时是用极大的崇敬心情替他掀开帷幔，一直目送他走下殡仪馆的台阶。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那个背影唤起我一点回忆。十多年前一个傍晚，如一切贪爱窗外景色的孩子一样，四点钟以后的时间对我变了滋味，换成鲜艳颜色。然而我放下了玩具，和同伴沿着朱色皇城走好长好长一段路去瞻仰一位“民国缔造者”的遗体。空着的肚皮充满着的一半是对“尸骸”的恐惧，一半是对“伟大”的钦仰。我们跨进那座御花园的大门时，紫禁城角的太阳已向下沉落了。我们喘着气向陌生的大人打听路线，好容易才攀了一道高大石阶，在花圈花篮的簇拥中，我看到了安息着的孙中山先生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——我记得，当时我的心一点也没有跳！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我们环着那铜棺走了一圈，又蹑着脚步走了出来。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抬头，紫禁城角的太阳已经沉落下去了。我似乎打了一个冷颤，然而，除了模糊的“伟大”，我并没有摸清死的是什么人。只是冥冥中，一种超乎孩子胸膛容量的哀戚或尊敬感觉便梗塞在我喉咙间，我赶不掉它。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归途，我们放洋画的袋子里，每人都塞了一袋传单：有工人发的，大学生发的，有国民党的，共产党的，说明孙先生的生平和抱负（这些我曾保留到六年前，直到一个朋友将我寄存的最珍贵的东西，如小学生时代的作文本，全当作烂纸卖掉了）。当时我们其实一点也不懂，但当孙传芳乱批三民主义，张作霖满街捉革命党时，我却私下藏了一本《孙中山传》。</w:t>
      </w:r>
      <w:r>
        <w:rPr>
          <w:rFonts w:hint="eastAsia"/>
        </w:rPr>
        <w:t xml:space="preserve"> </w:t>
      </w:r>
    </w:p>
    <w:p w:rsidR="00585376" w:rsidRDefault="00585376" w:rsidP="00585376">
      <w:r>
        <w:rPr>
          <w:rFonts w:hint="eastAsia"/>
        </w:rPr>
        <w:t xml:space="preserve">　　伟大的人格也许有一种潜移默化的力量，这力量在茫然无知的孩子心灵上时常比成人更深刻，更恒久。</w:t>
      </w:r>
      <w:r>
        <w:rPr>
          <w:rFonts w:hint="eastAsia"/>
        </w:rPr>
        <w:t xml:space="preserve"> </w:t>
      </w:r>
    </w:p>
    <w:p w:rsidR="00585376" w:rsidRDefault="00585376" w:rsidP="00585376">
      <w:pPr>
        <w:ind w:firstLine="420"/>
      </w:pPr>
      <w:r>
        <w:rPr>
          <w:rFonts w:hint="eastAsia"/>
        </w:rPr>
        <w:t>我不知道如果鲁迅先生这时醒转过来，他将会怎样热烈地抱起那个微跛的孩子。</w:t>
      </w:r>
    </w:p>
    <w:p w:rsidR="00585376" w:rsidRPr="00D36621" w:rsidRDefault="00585376" w:rsidP="00585376">
      <w:pPr>
        <w:ind w:firstLine="420"/>
      </w:pPr>
      <w:r>
        <w:rPr>
          <w:rFonts w:hint="eastAsia"/>
        </w:rPr>
        <w:t xml:space="preserve">                   1936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月，上海</w:t>
      </w:r>
      <w:r>
        <w:rPr>
          <w:rFonts w:hint="eastAsia"/>
        </w:rPr>
        <w:t xml:space="preserve"> </w:t>
      </w:r>
      <w:r>
        <w:rPr>
          <w:rFonts w:hint="eastAsia"/>
        </w:rPr>
        <w:t>（原载</w:t>
      </w:r>
      <w:r>
        <w:rPr>
          <w:rFonts w:hint="eastAsia"/>
        </w:rPr>
        <w:t>1936</w:t>
      </w:r>
      <w:r>
        <w:rPr>
          <w:rFonts w:hint="eastAsia"/>
        </w:rPr>
        <w:t>年《中流》第</w:t>
      </w:r>
      <w:r>
        <w:rPr>
          <w:rFonts w:hint="eastAsia"/>
        </w:rPr>
        <w:t>1</w:t>
      </w:r>
      <w:r>
        <w:rPr>
          <w:rFonts w:hint="eastAsia"/>
        </w:rPr>
        <w:t>卷第</w:t>
      </w:r>
      <w:r>
        <w:rPr>
          <w:rFonts w:hint="eastAsia"/>
        </w:rPr>
        <w:t>5</w:t>
      </w:r>
      <w:r>
        <w:rPr>
          <w:rFonts w:hint="eastAsia"/>
        </w:rPr>
        <w:t>期）</w:t>
      </w:r>
    </w:p>
    <w:p w:rsidR="00585376" w:rsidRDefault="00585376" w:rsidP="00585376">
      <w:pPr>
        <w:ind w:firstLine="200"/>
        <w:jc w:val="center"/>
        <w:rPr>
          <w:b/>
          <w:sz w:val="24"/>
          <w:szCs w:val="24"/>
        </w:rPr>
      </w:pPr>
    </w:p>
    <w:p w:rsidR="00585376" w:rsidRPr="00243089" w:rsidRDefault="00585376" w:rsidP="00585376">
      <w:pPr>
        <w:ind w:firstLine="200"/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t>怀念鲁迅先生（巴金）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四十五年了，一个声音始终留在我的耳边：“忘记我。”声音那样温和，那样恳切，那样熟习，但它常常又是那样严厉。我不知对自己说了多少次：“我绝不忘记先生。”可是四十五年中间我究竟记住一些什么事情</w:t>
      </w:r>
      <w:r>
        <w:rPr>
          <w:rFonts w:hint="eastAsia"/>
        </w:rPr>
        <w:t>?</w:t>
      </w:r>
      <w:r>
        <w:rPr>
          <w:rFonts w:hint="eastAsia"/>
        </w:rPr>
        <w:t>！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四十五年前一个秋天的夜晚和一个秋天的清晨，在万国殡仪馆的灵堂里我静静地站在先生灵柩前，透过半截玻璃棺盖，望着先生的慈祥的面颜，紧闭的双眼，浓黑的唇髭，先生好像在安睡。四周都是用鲜花扎的花圈和花篮，没有一点干扰，先生睡在香花丛中。两次我都注视了四五分钟，我的眼睛模糊了，我仿佛看见先生在微笑。我想，要是先生睁开眼睛坐起来又怎么样呢</w:t>
      </w:r>
      <w:r>
        <w:rPr>
          <w:rFonts w:hint="eastAsia"/>
        </w:rPr>
        <w:t>?</w:t>
      </w:r>
      <w:r>
        <w:rPr>
          <w:rFonts w:hint="eastAsia"/>
        </w:rPr>
        <w:t>我多么希望先生活起来啊！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四十五年前的事情仿佛就发生在昨天。不管我忘记还是不忘记，我总觉得先生一直睁着眼睛在望我。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我还记得在乌云盖天的日子，在人兽不分的日子，有人把鲁迅先生奉为神明，有人把他的片语只字当成符咒；他的著作被人断章取义、用来打人，他的名字给新出现的“战友”、“知己”们作为装饰品。在香火烧得很旺、咒语念得很响的时候，我早已被打成“反动权威”做了先生的“死敌”，连纪念先生的权利也给剥夺了。在</w:t>
      </w:r>
      <w:r>
        <w:rPr>
          <w:rFonts w:hint="eastAsia"/>
        </w:rPr>
        <w:lastRenderedPageBreak/>
        <w:t>作协分会的草地上有一座先生的塑像。我经常在园子里劳动，拔野草，通阴沟。一个窄小的“煤气间”充当我们的“牛棚”，六七名作家挤在一起写“交代”。我有时写不出什么，就放下笔空想。我没有权利拜神，可是我会想到我所接触过的鲁迅先生。在那个秋天的下午我向他告了别。我同七八千群众伴送他到墓地。在暮色苍茫中我看见覆盖着“民族魂”旗子的棺木下沉到墓穴里。在“牛棚”的一个角落，我又看见了他，他并没有改变，还是那样一个和蔼可亲的小小老头子，一个没有派头、没有架子、没有官气的普通人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我想的还是从前的事情，一些很小、很小的事情。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我当时不过是一个青年作家。我第一次编辑一套《文学丛刊》，见到先生向他约稿，他一口答应，过两天就叫人带来口信，让我把他正在写作的短篇集《故事新编》收进去。《丛刊》第一集编成，出版社刊登广告介绍内容，最后附带一句：全书在春节前出齐。先生很快地把稿子送来了，他对人说：他们要赶时间，我不能耽误他们</w:t>
      </w:r>
      <w:r>
        <w:rPr>
          <w:rFonts w:hint="eastAsia"/>
        </w:rPr>
        <w:t>(</w:t>
      </w:r>
      <w:r>
        <w:rPr>
          <w:rFonts w:hint="eastAsia"/>
        </w:rPr>
        <w:t>大意</w:t>
      </w:r>
      <w:r>
        <w:rPr>
          <w:rFonts w:hint="eastAsia"/>
        </w:rPr>
        <w:t>)</w:t>
      </w:r>
      <w:r>
        <w:rPr>
          <w:rFonts w:hint="eastAsia"/>
        </w:rPr>
        <w:t>。其实那只是草写广告的人的一句空话，连我也不曾注意到。这说明先生对任何工作都很认真负责。我不能不想到自己工作的草率和粗心，我下决心要向先生学习，才发现不论是看一份校样，包封一本书刊，校阅一部文稿，编印一本画册，事无大小，不管是自己的事或者别人的事，先生一律认真对待，真正做到一丝不苟。他印书送人，自己设计封面，自己包封投邮，每一个过程都有他的心血。我暗中向他学习，越学越是觉得难学。我通过几位朋友，更加了解先生的一些情况，了解越多我对先生的敬爱越深。我的思想、我的态度也在逐渐变化。我感觉到所谓潜移默化的力量了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我开始写作的时候，拿起笔并不感到它有多少重，我写只是为了倾吐个人的爱憎。可是走上这个工作岗位，我才逐渐明白：用笔作战不是简单的事情。鲁迅先生给我树立了一个榜样。我仰慕高尔基的英雄“勇士丹柯”，他掏出燃烧的心，给人们带路，我把这幅图画作为写作的最高境界，这也是从先生那里得到启发的。我勉励自己讲真话，卢骚是我的第一个老师，但是几十年中间用自己的燃烧的心给我照亮道路的还是鲁迅先生。我看得很清楚：在他，写作和生活是一致的，作家和人是一致的，人品和文品是分不开的。他写的全是讲真话的书。他一生探索真理，追求进步。他勇于解剖社会，更勇于解剖自己；他不怕承认错误，更不怕改正错误。他的每篇文章都经得住时间的考验，他的确是把心交给读者的。我第一次看见他，并不感觉到拘束，他的眼光，他的微笑都叫我放心。人们说他的笔像刀一样锋利，但是他对年轻人却怀着无限的好心。一位朋友在先生指导下编辑一份刊物，有一个时期遇到了困难，先生对他说：“看见你瘦下去，我很难过。”先生介绍青年作者的稿件，拿出自己的稿费印刷年轻作家的作品。先生长期生活在年轻人中间，同年轻人一起工作，一起战斗，分清是非，分清敌友。先生爱护青年，但是从不迁就青年。先生始终爱憎分明，接触到原则性的问题，他绝不妥协。有些人同他接近，后来又离开了他；一些“朋友”或“学生”，变成了他的仇敌。但是他始终不停脚步地向着真理前进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“忘记我</w:t>
      </w:r>
      <w:r>
        <w:rPr>
          <w:rFonts w:hint="eastAsia"/>
        </w:rPr>
        <w:t>!</w:t>
      </w:r>
      <w:r>
        <w:rPr>
          <w:rFonts w:hint="eastAsia"/>
        </w:rPr>
        <w:t>”这个熟习的声音又在我的耳边响起来，它有时温和有时严厉。我又想起四十五年前的那个夜晚和那个清晨，还有自己说了多少遍的表示决心的一句话。说是“绝不忘记”，事实上我早已忘得干干净净了。但在静寂的灵堂上对着先生的遗体表示的决心却是抹不掉的。我有时感觉到声音温和，仿佛自己受到了鼓励，我有时又感觉到声音严厉，那就是我借用先生的解剖刀来解剖自己的灵魂了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二十五年前在上海迁葬先生的时候，我做过一个秋夜的梦，梦景至今十分鲜明。我看见先生的燃烧的心，我听见火热的语言：为了真理，敢爱，敢恨，敢说，敢做，敢追求。……但是当先生的言论被利用、形象被歪曲、纪念被垄断的时候，我有没有站出来讲过一句话</w:t>
      </w:r>
      <w:r>
        <w:rPr>
          <w:rFonts w:hint="eastAsia"/>
        </w:rPr>
        <w:t>?</w:t>
      </w:r>
      <w:r>
        <w:rPr>
          <w:rFonts w:hint="eastAsia"/>
        </w:rPr>
        <w:t>当姚文元挥舞棍子的时候，我给关在“牛棚”里除了唯唯诺诺之外，敢于做过什么事情？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十年浩劫中我给“造反派”当成“牛”，自己也以“牛”自居。在“牛棚”里写“检查”写“交代”混日子已经成为习惯，心安理得。只有近两年来咬紧牙关解剖自己的时候，我才想起先生也曾将自己比作“牛”。但先生“吃的是草，挤出来的是奶和血”。这是多么优美的心灵，多么广大的胸怀</w:t>
      </w:r>
      <w:r>
        <w:rPr>
          <w:rFonts w:hint="eastAsia"/>
        </w:rPr>
        <w:t>!</w:t>
      </w:r>
      <w:r>
        <w:rPr>
          <w:rFonts w:hint="eastAsia"/>
        </w:rPr>
        <w:t>我呢，十年中间我不过是一条含着眼泪等人宰割的“牛”。但即使是任人宰割的牛吧，只要能挣断绳索，它也会突然跑起来的。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“忘记我</w:t>
      </w:r>
      <w:r>
        <w:rPr>
          <w:rFonts w:hint="eastAsia"/>
        </w:rPr>
        <w:t>!</w:t>
      </w:r>
      <w:r>
        <w:rPr>
          <w:rFonts w:hint="eastAsia"/>
        </w:rPr>
        <w:t>”经过四十五年的风风雨雨，我又回到了万国殡仪馆的灵堂。虽然胶州路上殡仪馆已经不存在，但玻璃棺盖下面慈祥的面颜还很鲜明地现在我的眼前，印在我的心上。正因为我又记起先生，我才有勇气活下去。正因为我过去忘记了先生，我才遭遇了那些年的种种的不幸。我会牢牢记住这个教训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若干年来我听见人们在议论：假如鲁迅先生还活着……当然我们都希望先生活起来。每个人都希望先生成为他心目中的那样。但是先生始终是先生。</w:t>
      </w:r>
    </w:p>
    <w:p w:rsidR="00585376" w:rsidRDefault="00585376" w:rsidP="00585376">
      <w:pPr>
        <w:ind w:firstLineChars="200" w:firstLine="420"/>
      </w:pPr>
      <w:r>
        <w:rPr>
          <w:rFonts w:hint="eastAsia"/>
        </w:rPr>
        <w:t>为了真理，敢爱，敢恨，敢说，敢做，敢追求……</w:t>
      </w:r>
    </w:p>
    <w:p w:rsidR="0090203A" w:rsidRPr="00585376" w:rsidRDefault="00585376" w:rsidP="00585376">
      <w:pPr>
        <w:ind w:firstLineChars="200" w:firstLine="420"/>
        <w:rPr>
          <w:rFonts w:hint="eastAsia"/>
        </w:rPr>
      </w:pPr>
      <w:r>
        <w:rPr>
          <w:rFonts w:hint="eastAsia"/>
        </w:rPr>
        <w:t>如果先生活着，他绝不会放下他的“金不换”。他是一位作家，一位人民所爱戴的伟大的作家。</w:t>
      </w:r>
    </w:p>
    <w:sectPr w:rsidR="0090203A" w:rsidRPr="00585376" w:rsidSect="00D36621">
      <w:pgSz w:w="11906" w:h="16838"/>
      <w:pgMar w:top="851" w:right="849" w:bottom="1135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76"/>
    <w:rsid w:val="00585376"/>
    <w:rsid w:val="00985131"/>
    <w:rsid w:val="00E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6FF9-92FD-4620-81A5-7453D5C5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2</cp:revision>
  <dcterms:created xsi:type="dcterms:W3CDTF">2017-04-18T15:19:00Z</dcterms:created>
  <dcterms:modified xsi:type="dcterms:W3CDTF">2017-04-18T15:24:00Z</dcterms:modified>
</cp:coreProperties>
</file>